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18" w:rsidRPr="009F2518" w:rsidRDefault="009F2518" w:rsidP="009F25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F251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REGULAMIN UCZESTNICTWA W SPOTKANIACH AUTORSKICH I WYDARZENIACH ORGANIZOWANYCH PRZEZ BIBLIOTEKĘ PUBLICZNĄ IM. CZESŁAWA PRZYGODZKIEGO W CZEMPINIU</w:t>
      </w:r>
    </w:p>
    <w:p w:rsidR="009F2518" w:rsidRPr="009F2518" w:rsidRDefault="009F2518" w:rsidP="009F25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5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Postanowienia ogólne</w:t>
      </w:r>
    </w:p>
    <w:p w:rsidR="009F2518" w:rsidRPr="009F2518" w:rsidRDefault="009F2518" w:rsidP="009F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 regulamin określa zasady uczestnictwa w spotkaniach autorskich, warsztatach, prelekcjach, konkursach oraz innych wydarzeniach organizowanych przez Bibliotekę Publiczną im. Czesława Przygodzkiego w Czempiniu, zwaną dalej „Biblioteką”.</w:t>
      </w:r>
    </w:p>
    <w:p w:rsidR="009F2518" w:rsidRPr="009F2518" w:rsidRDefault="009F2518" w:rsidP="009F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Uczestnikiem wydarzenia może być każda osoba spełniająca warunki określone przez organizatora dla danego wydarzenia.</w:t>
      </w:r>
    </w:p>
    <w:p w:rsidR="009F2518" w:rsidRPr="009F2518" w:rsidRDefault="009F2518" w:rsidP="009F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Udział w wydarzeniu jest dobrowolny i oznacza akceptację niniejszego regulaminu.</w:t>
      </w:r>
    </w:p>
    <w:p w:rsidR="009F2518" w:rsidRPr="009F2518" w:rsidRDefault="009F2518" w:rsidP="009F25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5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Zasady uczestnictwa</w:t>
      </w:r>
    </w:p>
    <w:p w:rsidR="009F2518" w:rsidRPr="009F2518" w:rsidRDefault="009F2518" w:rsidP="009F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Uczestnicy zobowiązani są do przestrzegania zasad bezpieczeństwa oraz poleceń organizatorów.</w:t>
      </w:r>
    </w:p>
    <w:p w:rsidR="009F2518" w:rsidRPr="009F2518" w:rsidRDefault="009F2518" w:rsidP="009F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Uczestnicy zobowiązani są do zachowania porządku oraz poszanowania mienia Biblioteki i innych uczestników wydarzenia.</w:t>
      </w:r>
    </w:p>
    <w:p w:rsidR="009F2518" w:rsidRPr="009F2518" w:rsidRDefault="009F2518" w:rsidP="009F25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Organizator zastrzega sobie prawo do odmowy udziału lub usunięcia z wydarzenia osób, których zachowanie zakłóca przebieg wydarzenia lub stwarza zagrożenie dla innych uczestników.</w:t>
      </w:r>
    </w:p>
    <w:p w:rsidR="009F2518" w:rsidRPr="009F2518" w:rsidRDefault="009F2518" w:rsidP="009F25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5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Odpowiedzialność organizatora</w:t>
      </w:r>
    </w:p>
    <w:p w:rsidR="009F2518" w:rsidRPr="009F2518" w:rsidRDefault="009F2518" w:rsidP="009F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Biblioteka dokłada wszelkich starań, aby wydarzenia były organizowane w sposób bezpieczny i zgodny z obowiązującymi przepisami prawa.</w:t>
      </w:r>
    </w:p>
    <w:p w:rsidR="009F2518" w:rsidRPr="009F2518" w:rsidRDefault="009F2518" w:rsidP="009F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Biblioteka nie ponosi odpowiedzialności za rzeczy pozostawione bez nadzoru przez uczestników.</w:t>
      </w:r>
    </w:p>
    <w:p w:rsidR="009F2518" w:rsidRPr="009F2518" w:rsidRDefault="009F2518" w:rsidP="009F25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5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Utrwalanie i publikacja wizerunku</w:t>
      </w:r>
    </w:p>
    <w:p w:rsidR="009F2518" w:rsidRPr="009F2518" w:rsidRDefault="009F2518" w:rsidP="009F25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W trakcie wydarzeń organizowanych przez Bibliotekę mogą być wykonywane fotografie, nagrania audio oraz materiały filmowe dokumentujące przebieg wydarzenia.</w:t>
      </w:r>
    </w:p>
    <w:p w:rsidR="009F2518" w:rsidRPr="009F2518" w:rsidRDefault="009F2518" w:rsidP="009F25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Uczestnictwo w wydarzeniu jest równoznaczne z wyrażeniem zgody na nieodpłatne utrwalanie, wykorzystanie oraz rozpowszechnianie wizerunku uczestnika przez Bibliotekę.</w:t>
      </w:r>
    </w:p>
    <w:p w:rsidR="009F2518" w:rsidRPr="009F2518" w:rsidRDefault="009F2518" w:rsidP="009F25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Wizerunek uczestnika może być publikowany w szczególności:</w:t>
      </w:r>
    </w:p>
    <w:p w:rsidR="009F2518" w:rsidRPr="009F2518" w:rsidRDefault="009F2518" w:rsidP="009F251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na stronie internetowej Biblioteki,</w:t>
      </w:r>
    </w:p>
    <w:p w:rsidR="009F2518" w:rsidRPr="009F2518" w:rsidRDefault="009F2518" w:rsidP="009F251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w mediach społecznościowych prowadzonych przez Bibliotekę,</w:t>
      </w:r>
    </w:p>
    <w:p w:rsidR="009F2518" w:rsidRPr="009F2518" w:rsidRDefault="009F2518" w:rsidP="009F251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materiałach promocyjnych, informacyjnych i sprawozdawczych dotyczących działalności </w:t>
      </w:r>
      <w:bookmarkStart w:id="0" w:name="_GoBack"/>
      <w:bookmarkEnd w:id="0"/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Biblioteki.</w:t>
      </w:r>
    </w:p>
    <w:p w:rsidR="009F2518" w:rsidRPr="009F2518" w:rsidRDefault="009F2518" w:rsidP="009F25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Publikacja wizerunku odbywa się wyłącznie w celu promocji działalności statutowej Biblioteki oraz dokumentowania organizowanych wydarzeń.</w:t>
      </w:r>
    </w:p>
    <w:p w:rsidR="009F2518" w:rsidRPr="009F2518" w:rsidRDefault="009F2518" w:rsidP="009F251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Osoby, które nie wyrażają zgody na utrwalanie i publikację swojego wizerunku, zobowiązane są do poinformowania o tym organizatora przed rozpoczęciem wydarzenia.</w:t>
      </w:r>
    </w:p>
    <w:p w:rsidR="009F2518" w:rsidRPr="009F2518" w:rsidRDefault="009F2518" w:rsidP="009F25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F25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Postanowienia końcowe</w:t>
      </w:r>
    </w:p>
    <w:p w:rsidR="009F2518" w:rsidRPr="009F2518" w:rsidRDefault="009F2518" w:rsidP="009F25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Organizator zastrzega sobie prawo do zmian w programie wydarzenia z przyczyn niezależnych od Biblioteki.</w:t>
      </w:r>
    </w:p>
    <w:p w:rsidR="009F2518" w:rsidRPr="009F2518" w:rsidRDefault="009F2518" w:rsidP="009F25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W sprawach nieuregulowanych niniejszym regulaminem zastosowanie mają obowiązujące przepisy prawa.</w:t>
      </w:r>
    </w:p>
    <w:p w:rsidR="009F2518" w:rsidRPr="009F2518" w:rsidRDefault="009F2518" w:rsidP="009F25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Regulamin jest dostępny na stronie internetowej Biblioteki oraz w siedzibie Biblioteki.</w:t>
      </w:r>
    </w:p>
    <w:p w:rsidR="009F2518" w:rsidRPr="009F2518" w:rsidRDefault="009F2518" w:rsidP="009F251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F2518">
        <w:rPr>
          <w:rFonts w:ascii="Times New Roman" w:eastAsia="Times New Roman" w:hAnsi="Times New Roman" w:cs="Times New Roman"/>
          <w:sz w:val="20"/>
          <w:szCs w:val="20"/>
          <w:lang w:eastAsia="pl-PL"/>
        </w:rPr>
        <w:t>Regulamin wchodzi w życie z dniem jego ogłoszenia.</w:t>
      </w:r>
    </w:p>
    <w:p w:rsidR="00A01979" w:rsidRDefault="00A01979"/>
    <w:sectPr w:rsidR="00A01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46F0D"/>
    <w:multiLevelType w:val="multilevel"/>
    <w:tmpl w:val="47F6F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C6B09"/>
    <w:multiLevelType w:val="multilevel"/>
    <w:tmpl w:val="30AA4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D0372F"/>
    <w:multiLevelType w:val="multilevel"/>
    <w:tmpl w:val="AEF0B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7A5FD1"/>
    <w:multiLevelType w:val="multilevel"/>
    <w:tmpl w:val="34B09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D3166D"/>
    <w:multiLevelType w:val="multilevel"/>
    <w:tmpl w:val="ED325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518"/>
    <w:rsid w:val="009F2518"/>
    <w:rsid w:val="00A0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67B6"/>
  <w15:chartTrackingRefBased/>
  <w15:docId w15:val="{C7C3A142-0405-4441-BB79-1A75D851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2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5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2</cp:revision>
  <cp:lastPrinted>2026-06-23T16:44:00Z</cp:lastPrinted>
  <dcterms:created xsi:type="dcterms:W3CDTF">2026-06-23T16:40:00Z</dcterms:created>
  <dcterms:modified xsi:type="dcterms:W3CDTF">2026-06-23T16:44:00Z</dcterms:modified>
</cp:coreProperties>
</file>